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507A18" w:rsidRPr="00507A18" w:rsidRDefault="00507A18" w:rsidP="00507A18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507A18">
        <w:rPr>
          <w:rFonts w:ascii="Arial Narrow" w:eastAsia="Times New Roman" w:hAnsi="Arial Narrow" w:cs="Arial"/>
          <w:b/>
          <w:lang w:eastAsia="es-ES"/>
        </w:rPr>
        <w:t>Artículo 62.-</w:t>
      </w:r>
      <w:r w:rsidRPr="00507A18">
        <w:rPr>
          <w:rFonts w:ascii="Arial Narrow" w:eastAsia="Times New Roman" w:hAnsi="Arial Narrow" w:cs="Arial"/>
          <w:lang w:eastAsia="es-ES"/>
        </w:rPr>
        <w:t xml:space="preserve"> En la suspensión, rescisión administrativa o terminación anticipada de los contratos deberá observarse lo siguiente: </w:t>
      </w:r>
    </w:p>
    <w:p w:rsidR="00507A18" w:rsidRDefault="00507A1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507A18" w:rsidRPr="00507A18" w:rsidRDefault="00507A18" w:rsidP="00507A18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A94A2A">
        <w:rPr>
          <w:rFonts w:ascii="Arial Narrow" w:eastAsia="Times New Roman" w:hAnsi="Arial Narrow" w:cs="Arial"/>
          <w:b/>
          <w:i/>
          <w:u w:val="single"/>
          <w:lang w:eastAsia="es-ES"/>
        </w:rPr>
        <w:t>Una vez comunicada por la dependencia o entidad la terminación anticipada de los contratos o el inicio del procedimiento de rescisión de los mismos, éstas procederán a tomar inmediata posesión de los trabajos ejecutados para hacerse cargo del inmueble</w:t>
      </w:r>
      <w:r w:rsidRPr="00507A18">
        <w:rPr>
          <w:rFonts w:ascii="Arial Narrow" w:eastAsia="Times New Roman" w:hAnsi="Arial Narrow" w:cs="Arial"/>
          <w:lang w:eastAsia="es-ES"/>
        </w:rPr>
        <w:t xml:space="preserve"> y de las instalaciones respectivas, y en su caso, proceder a suspender los trabajos, levantando, con o sin la comparecencia del contratista, </w:t>
      </w:r>
      <w:r w:rsidRPr="00AA2669">
        <w:rPr>
          <w:rFonts w:ascii="Arial Narrow" w:eastAsia="Times New Roman" w:hAnsi="Arial Narrow" w:cs="Arial"/>
          <w:b/>
          <w:i/>
          <w:highlight w:val="yellow"/>
          <w:u w:val="single"/>
          <w:lang w:eastAsia="es-ES"/>
        </w:rPr>
        <w:t>acta circunstanciada del Estado</w:t>
      </w:r>
      <w:r w:rsidRPr="00507A18">
        <w:rPr>
          <w:rFonts w:ascii="Arial Narrow" w:eastAsia="Times New Roman" w:hAnsi="Arial Narrow" w:cs="Arial"/>
          <w:lang w:eastAsia="es-ES"/>
        </w:rPr>
        <w:t xml:space="preserve"> en que se encuentre la obra. En el caso de entidades, el acta circunstanciada se levantará ante la presencia de fedatario público. </w:t>
      </w:r>
    </w:p>
    <w:p w:rsidR="00507A18" w:rsidRDefault="00507A1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6944C8" w:rsidRPr="006944C8" w:rsidRDefault="006944C8" w:rsidP="006944C8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6944C8">
        <w:rPr>
          <w:rFonts w:ascii="Arial Narrow" w:eastAsia="Times New Roman" w:hAnsi="Arial Narrow" w:cs="Courier New"/>
          <w:b/>
          <w:lang w:val="es-ES_tradnl" w:eastAsia="es-ES"/>
        </w:rPr>
        <w:t>Artículo 63.-</w:t>
      </w:r>
      <w:r w:rsidRPr="006944C8">
        <w:rPr>
          <w:rFonts w:ascii="Arial Narrow" w:eastAsia="Times New Roman" w:hAnsi="Arial Narrow" w:cs="Courier New"/>
          <w:lang w:val="es-ES_tradnl" w:eastAsia="es-ES"/>
        </w:rPr>
        <w:t xml:space="preserve"> </w:t>
      </w:r>
      <w:r w:rsidRPr="00A94A2A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De ocurrir los supuestos establecidos en el artículo anterior, las dependencias y entidades comunicarán la suspensión, rescisión o terminación anticipada del contrato al contratista</w:t>
      </w:r>
      <w:r w:rsidRPr="006944C8">
        <w:rPr>
          <w:rFonts w:ascii="Arial Narrow" w:eastAsia="Times New Roman" w:hAnsi="Arial Narrow" w:cs="Courier New"/>
          <w:lang w:val="es-ES_tradnl" w:eastAsia="es-ES"/>
        </w:rPr>
        <w:t xml:space="preserve">; posteriormente, lo harán del conocimiento del Órgano de Control, a más tardar el último día hábil de cada mes, mediante un informe en el que se referirá los supuestos ocurridos en el mes calendario inmediato anterior.  </w:t>
      </w:r>
    </w:p>
    <w:p w:rsidR="006944C8" w:rsidRPr="006944C8" w:rsidRDefault="006944C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  <w:bookmarkStart w:id="0" w:name="_GoBack"/>
      <w:bookmarkEnd w:id="0"/>
    </w:p>
    <w:sectPr w:rsidR="006944C8" w:rsidRPr="006944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6944C8"/>
    <w:rsid w:val="00794073"/>
    <w:rsid w:val="007968A7"/>
    <w:rsid w:val="007E120A"/>
    <w:rsid w:val="0080235D"/>
    <w:rsid w:val="00836818"/>
    <w:rsid w:val="008A52A9"/>
    <w:rsid w:val="008E5AA6"/>
    <w:rsid w:val="00A94A2A"/>
    <w:rsid w:val="00AA2669"/>
    <w:rsid w:val="00B62970"/>
    <w:rsid w:val="00BB761D"/>
    <w:rsid w:val="00C6390B"/>
    <w:rsid w:val="00CA5F9D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22763-3841-47D2-A27D-C2BD6641A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2013-04-11T19:14:00Z</dcterms:created>
  <dcterms:modified xsi:type="dcterms:W3CDTF">2013-04-16T14:06:00Z</dcterms:modified>
</cp:coreProperties>
</file>